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4958"/>
        <w:gridCol w:w="1417"/>
        <w:gridCol w:w="975"/>
      </w:tblGrid>
      <w:tr w:rsidR="00AA423E" w:rsidRPr="00391153" w:rsidTr="00217299">
        <w:trPr>
          <w:cantSplit/>
          <w:trHeight w:val="858"/>
          <w:jc w:val="center"/>
        </w:trPr>
        <w:tc>
          <w:tcPr>
            <w:tcW w:w="935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391153" w:rsidRDefault="00AA423E" w:rsidP="00543144">
            <w:pPr>
              <w:pStyle w:val="En-tte"/>
              <w:jc w:val="center"/>
            </w:pPr>
            <w:r w:rsidRPr="00A531D7">
              <w:rPr>
                <w:noProof/>
              </w:rPr>
              <w:drawing>
                <wp:inline distT="0" distB="0" distL="0" distR="0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E0F">
              <w:br/>
            </w:r>
            <w:r>
              <w:t>Compte rendu</w:t>
            </w:r>
          </w:p>
        </w:tc>
        <w:tc>
          <w:tcPr>
            <w:tcW w:w="2742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217299" w:rsidRDefault="00217299" w:rsidP="00ED5280">
            <w:pPr>
              <w:pStyle w:val="Corpsdetexte"/>
              <w:jc w:val="center"/>
              <w:rPr>
                <w:b/>
                <w:i w:val="0"/>
              </w:rPr>
            </w:pPr>
            <w:r w:rsidRPr="00217299">
              <w:rPr>
                <w:b/>
                <w:i w:val="0"/>
              </w:rPr>
              <w:t>Réunion 2020.0</w:t>
            </w:r>
            <w:r w:rsidR="00433AFA">
              <w:rPr>
                <w:b/>
                <w:i w:val="0"/>
              </w:rPr>
              <w:t>8.17</w:t>
            </w:r>
            <w:r w:rsidRPr="00217299">
              <w:rPr>
                <w:b/>
                <w:i w:val="0"/>
              </w:rPr>
              <w:t xml:space="preserve"> /</w:t>
            </w:r>
            <w:r w:rsidR="00A35C86">
              <w:rPr>
                <w:b/>
                <w:i w:val="0"/>
              </w:rPr>
              <w:t xml:space="preserve"> </w:t>
            </w:r>
            <w:r w:rsidRPr="00217299">
              <w:rPr>
                <w:b/>
                <w:i w:val="0"/>
              </w:rPr>
              <w:t>G</w:t>
            </w:r>
            <w:r w:rsidR="00A35C86">
              <w:rPr>
                <w:b/>
                <w:i w:val="0"/>
              </w:rPr>
              <w:t>es</w:t>
            </w:r>
            <w:r w:rsidRPr="00217299">
              <w:rPr>
                <w:b/>
                <w:i w:val="0"/>
              </w:rPr>
              <w:t>P</w:t>
            </w:r>
            <w:r w:rsidR="00A35C86">
              <w:rPr>
                <w:b/>
                <w:i w:val="0"/>
              </w:rPr>
              <w:t>ro</w:t>
            </w:r>
            <w:r w:rsidRPr="00217299">
              <w:rPr>
                <w:b/>
                <w:i w:val="0"/>
              </w:rPr>
              <w:t>-C</w:t>
            </w:r>
            <w:r w:rsidR="00A35C86">
              <w:rPr>
                <w:b/>
                <w:i w:val="0"/>
              </w:rPr>
              <w:t>om</w:t>
            </w:r>
          </w:p>
          <w:p w:rsidR="008E731F" w:rsidRPr="00ED5280" w:rsidRDefault="00ED5280" w:rsidP="00A35C86">
            <w:pPr>
              <w:pStyle w:val="Corpsdetexte"/>
              <w:spacing w:after="0"/>
              <w:jc w:val="center"/>
              <w:rPr>
                <w:szCs w:val="32"/>
                <w:lang w:eastAsia="en-US"/>
              </w:rPr>
            </w:pPr>
            <w:r w:rsidRPr="00ED5280">
              <w:rPr>
                <w:szCs w:val="32"/>
                <w:lang w:eastAsia="en-US"/>
              </w:rPr>
              <w:t>(</w:t>
            </w:r>
            <w:r w:rsidR="00A35C86">
              <w:t>Préparation mission Saint-Louis et rencontre Recteur UGB)</w:t>
            </w:r>
          </w:p>
        </w:tc>
        <w:tc>
          <w:tcPr>
            <w:tcW w:w="78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217299" w:rsidRDefault="00144E83" w:rsidP="00220DAC">
            <w:pPr>
              <w:pStyle w:val="En-tte"/>
              <w:jc w:val="center"/>
              <w:rPr>
                <w:sz w:val="18"/>
                <w:szCs w:val="18"/>
              </w:rPr>
            </w:pPr>
            <w:r w:rsidRPr="00217299">
              <w:rPr>
                <w:sz w:val="18"/>
                <w:szCs w:val="18"/>
              </w:rPr>
              <w:t>Date création</w:t>
            </w:r>
            <w:r w:rsidRPr="00217299">
              <w:rPr>
                <w:sz w:val="18"/>
                <w:szCs w:val="18"/>
              </w:rPr>
              <w:br/>
            </w:r>
            <w:r w:rsidR="00220DAC" w:rsidRPr="00217299">
              <w:rPr>
                <w:sz w:val="18"/>
                <w:szCs w:val="18"/>
              </w:rPr>
              <w:t>1</w:t>
            </w:r>
            <w:r w:rsidR="00B464CA">
              <w:rPr>
                <w:sz w:val="18"/>
                <w:szCs w:val="18"/>
              </w:rPr>
              <w:t>7</w:t>
            </w:r>
            <w:r w:rsidRPr="00217299">
              <w:rPr>
                <w:sz w:val="18"/>
                <w:szCs w:val="18"/>
              </w:rPr>
              <w:t>/</w:t>
            </w:r>
            <w:r w:rsidR="00220DAC" w:rsidRPr="00217299">
              <w:rPr>
                <w:sz w:val="18"/>
                <w:szCs w:val="18"/>
              </w:rPr>
              <w:t>08</w:t>
            </w:r>
            <w:r w:rsidRPr="00217299">
              <w:rPr>
                <w:sz w:val="18"/>
                <w:szCs w:val="18"/>
              </w:rPr>
              <w:t>/2020</w:t>
            </w:r>
          </w:p>
        </w:tc>
        <w:tc>
          <w:tcPr>
            <w:tcW w:w="539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051A1D" w:rsidRDefault="00AA423E" w:rsidP="00B464CA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R</w:t>
            </w:r>
            <w:r w:rsidR="00144E83">
              <w:rPr>
                <w:sz w:val="18"/>
                <w:szCs w:val="18"/>
              </w:rPr>
              <w:t>éférence</w:t>
            </w:r>
            <w:r w:rsidR="00144E83">
              <w:rPr>
                <w:sz w:val="18"/>
                <w:szCs w:val="18"/>
              </w:rPr>
              <w:br/>
            </w:r>
            <w:r w:rsidR="00217299" w:rsidRPr="00217299">
              <w:rPr>
                <w:sz w:val="18"/>
                <w:szCs w:val="18"/>
              </w:rPr>
              <w:t>32CR</w:t>
            </w:r>
            <w:r w:rsidR="00144E83">
              <w:rPr>
                <w:sz w:val="18"/>
                <w:szCs w:val="18"/>
              </w:rPr>
              <w:t>.</w:t>
            </w:r>
            <w:bookmarkStart w:id="0" w:name="_GoBack"/>
            <w:bookmarkEnd w:id="0"/>
            <w:r w:rsidR="00B464CA" w:rsidRPr="00B464CA">
              <w:rPr>
                <w:sz w:val="18"/>
                <w:szCs w:val="18"/>
              </w:rPr>
              <w:t>025</w:t>
            </w:r>
          </w:p>
        </w:tc>
      </w:tr>
      <w:tr w:rsidR="00AA423E" w:rsidTr="00217299">
        <w:trPr>
          <w:cantSplit/>
          <w:trHeight w:val="501"/>
          <w:jc w:val="center"/>
        </w:trPr>
        <w:tc>
          <w:tcPr>
            <w:tcW w:w="935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Default="00AA423E" w:rsidP="00051A1D"/>
        </w:tc>
        <w:tc>
          <w:tcPr>
            <w:tcW w:w="2742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Default="00AA423E" w:rsidP="00051A1D"/>
        </w:tc>
        <w:tc>
          <w:tcPr>
            <w:tcW w:w="78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217299" w:rsidRDefault="00AA423E" w:rsidP="00FF490B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 w:rsidRPr="00217299">
              <w:rPr>
                <w:sz w:val="18"/>
                <w:szCs w:val="18"/>
              </w:rPr>
              <w:t>Dernière modif.</w:t>
            </w:r>
          </w:p>
          <w:p w:rsidR="00AA423E" w:rsidRPr="00217299" w:rsidRDefault="000A3369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217299">
              <w:rPr>
                <w:sz w:val="18"/>
                <w:szCs w:val="18"/>
              </w:rPr>
              <w:fldChar w:fldCharType="begin"/>
            </w:r>
            <w:r w:rsidR="00AA423E" w:rsidRPr="00217299">
              <w:rPr>
                <w:sz w:val="18"/>
                <w:szCs w:val="18"/>
              </w:rPr>
              <w:instrText xml:space="preserve"> DATE  \@ "dd/MM/yy"  \* MERGEFORMAT </w:instrText>
            </w:r>
            <w:r w:rsidRPr="00217299">
              <w:rPr>
                <w:sz w:val="18"/>
                <w:szCs w:val="18"/>
              </w:rPr>
              <w:fldChar w:fldCharType="separate"/>
            </w:r>
            <w:r w:rsidR="00B464CA">
              <w:rPr>
                <w:noProof/>
                <w:sz w:val="18"/>
                <w:szCs w:val="18"/>
              </w:rPr>
              <w:t>04/09/20</w:t>
            </w:r>
            <w:r w:rsidRPr="00217299">
              <w:rPr>
                <w:sz w:val="18"/>
                <w:szCs w:val="18"/>
              </w:rPr>
              <w:fldChar w:fldCharType="end"/>
            </w:r>
          </w:p>
        </w:tc>
        <w:tc>
          <w:tcPr>
            <w:tcW w:w="539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051A1D" w:rsidRDefault="00C05E40" w:rsidP="00A35C86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433AFA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="00AA423E" w:rsidRPr="00051A1D">
              <w:rPr>
                <w:sz w:val="18"/>
                <w:szCs w:val="18"/>
              </w:rPr>
              <w:t xml:space="preserve"> pages</w:t>
            </w:r>
          </w:p>
        </w:tc>
      </w:tr>
    </w:tbl>
    <w:p w:rsidR="003C52F7" w:rsidRDefault="003C52F7" w:rsidP="003C52F7">
      <w:pPr>
        <w:spacing w:before="240" w:after="0"/>
      </w:pPr>
      <w:r>
        <w:rPr>
          <w:b/>
        </w:rPr>
        <w:t xml:space="preserve">Rédaction : </w:t>
      </w:r>
      <w:r>
        <w:t xml:space="preserve">Papa Souleymane Ndiaye </w:t>
      </w:r>
    </w:p>
    <w:p w:rsidR="00C104D5" w:rsidRDefault="003C52F7" w:rsidP="00C05E40">
      <w:pPr>
        <w:spacing w:after="0"/>
      </w:pPr>
      <w:r>
        <w:rPr>
          <w:b/>
        </w:rPr>
        <w:t xml:space="preserve">Révision </w:t>
      </w:r>
      <w:r>
        <w:t>:</w:t>
      </w:r>
      <w:r w:rsidR="00A55C3F">
        <w:t xml:space="preserve"> Jean Le Fur (03.09.2020)</w:t>
      </w:r>
      <w:r w:rsidR="003A5E7D">
        <w:t>, Moussa Sall (03.09.2020)</w:t>
      </w:r>
    </w:p>
    <w:p w:rsidR="003C52F7" w:rsidRPr="00C104D5" w:rsidRDefault="003C52F7" w:rsidP="00C104D5">
      <w:pPr>
        <w:spacing w:after="0"/>
        <w:rPr>
          <w:rFonts w:ascii="Helvetica" w:hAnsi="Helvetica" w:cs="Helvetica"/>
          <w:color w:val="FFFFFF"/>
          <w:sz w:val="23"/>
          <w:szCs w:val="23"/>
        </w:rPr>
      </w:pPr>
      <w:r>
        <w:rPr>
          <w:b/>
        </w:rPr>
        <w:t>Mots-clés</w:t>
      </w:r>
      <w:r>
        <w:t> :</w:t>
      </w:r>
      <w:r w:rsidR="00C104D5">
        <w:t xml:space="preserve"> </w:t>
      </w:r>
      <w:hyperlink r:id="rId9" w:tgtFrame="principal" w:history="1">
        <w:r w:rsidR="00A35C86">
          <w:rPr>
            <w:rStyle w:val="Lienhypertexte"/>
          </w:rPr>
          <w:t>CI-rectorat UGB</w:t>
        </w:r>
      </w:hyperlink>
      <w:r w:rsidR="00C104D5">
        <w:t xml:space="preserve">, </w:t>
      </w:r>
      <w:hyperlink r:id="rId10" w:tgtFrame="principal" w:history="1">
        <w:r w:rsidR="00A35C86">
          <w:rPr>
            <w:rStyle w:val="Lienhypertexte"/>
          </w:rPr>
          <w:t>compte-rendu</w:t>
        </w:r>
      </w:hyperlink>
      <w:r w:rsidR="00C104D5">
        <w:t xml:space="preserve">, </w:t>
      </w:r>
      <w:hyperlink r:id="rId11" w:tgtFrame="principal" w:history="1">
        <w:r w:rsidR="00A35C86">
          <w:rPr>
            <w:rStyle w:val="Lienhypertexte"/>
          </w:rPr>
          <w:t>GesPro-Com</w:t>
        </w:r>
      </w:hyperlink>
      <w:r w:rsidR="00C104D5">
        <w:t xml:space="preserve">, </w:t>
      </w:r>
      <w:hyperlink r:id="rId12" w:tgtFrame="principal" w:history="1">
        <w:r w:rsidR="00A35C86">
          <w:rPr>
            <w:rStyle w:val="Lienhypertexte"/>
          </w:rPr>
          <w:t>rencontre avec recteur</w:t>
        </w:r>
      </w:hyperlink>
      <w:r w:rsidR="00C104D5">
        <w:t>, Univ. G. Berger (UGB), CEA-MITIC</w:t>
      </w:r>
      <w:r w:rsidR="00C05E40">
        <w:t>.</w:t>
      </w:r>
    </w:p>
    <w:p w:rsidR="003C52F7" w:rsidRDefault="003C52F7" w:rsidP="00A35C86">
      <w:r>
        <w:rPr>
          <w:b/>
        </w:rPr>
        <w:t xml:space="preserve">Résumé </w:t>
      </w:r>
      <w:r>
        <w:t xml:space="preserve">: </w:t>
      </w:r>
      <w:r w:rsidR="00A35C86">
        <w:t xml:space="preserve">points abordés : </w:t>
      </w:r>
      <w:r w:rsidR="00A35C86" w:rsidRPr="00ED5280">
        <w:rPr>
          <w:lang w:eastAsia="en-US"/>
        </w:rPr>
        <w:t>dispositif</w:t>
      </w:r>
      <w:r w:rsidR="00A35C86">
        <w:rPr>
          <w:lang w:eastAsia="en-US"/>
        </w:rPr>
        <w:t xml:space="preserve"> prudentiel durant rencontre avec Recteur</w:t>
      </w:r>
      <w:r w:rsidR="00A35C86" w:rsidRPr="00ED5280">
        <w:rPr>
          <w:lang w:eastAsia="en-US"/>
        </w:rPr>
        <w:t xml:space="preserve">, </w:t>
      </w:r>
      <w:r w:rsidR="00A3359F">
        <w:rPr>
          <w:lang w:eastAsia="en-US"/>
        </w:rPr>
        <w:t>diaporama</w:t>
      </w:r>
      <w:r w:rsidR="00A35C86" w:rsidRPr="00ED5280">
        <w:rPr>
          <w:lang w:eastAsia="en-US"/>
        </w:rPr>
        <w:t xml:space="preserve"> de présentation</w:t>
      </w:r>
      <w:r w:rsidR="00A35C86">
        <w:rPr>
          <w:lang w:eastAsia="en-US"/>
        </w:rPr>
        <w:t xml:space="preserve">, </w:t>
      </w:r>
      <w:r w:rsidR="00A35C86" w:rsidRPr="00A35C86">
        <w:rPr>
          <w:lang w:eastAsia="en-US"/>
        </w:rPr>
        <w:t>budget</w:t>
      </w:r>
      <w:r w:rsidR="00A35C86">
        <w:rPr>
          <w:lang w:eastAsia="en-US"/>
        </w:rPr>
        <w:t>, dépliant, transport, logement</w:t>
      </w:r>
    </w:p>
    <w:p w:rsidR="003C52F7" w:rsidRDefault="003C52F7" w:rsidP="003C52F7">
      <w:pPr>
        <w:spacing w:after="0"/>
      </w:pPr>
      <w:r w:rsidRPr="00543144">
        <w:rPr>
          <w:b/>
        </w:rPr>
        <w:t>Secrétaire</w:t>
      </w:r>
      <w:r>
        <w:rPr>
          <w:b/>
        </w:rPr>
        <w:t>s</w:t>
      </w:r>
      <w:r w:rsidRPr="00543144">
        <w:rPr>
          <w:b/>
        </w:rPr>
        <w:t xml:space="preserve"> de Séance</w:t>
      </w:r>
      <w:r>
        <w:t xml:space="preserve"> : Papa Souleymane Ndiaye </w:t>
      </w:r>
    </w:p>
    <w:p w:rsidR="003C52F7" w:rsidRDefault="003C52F7" w:rsidP="003C52F7">
      <w:pPr>
        <w:spacing w:after="0"/>
      </w:pPr>
      <w:r w:rsidRPr="009B1669">
        <w:rPr>
          <w:b/>
        </w:rPr>
        <w:t>Présents</w:t>
      </w:r>
      <w:r w:rsidR="00217299">
        <w:t xml:space="preserve"> : </w:t>
      </w:r>
      <w:r>
        <w:t>Adia Coumba Ndaw, Martine Oumy Sagna, Papa Souleymane Ndiaye</w:t>
      </w:r>
    </w:p>
    <w:p w:rsidR="003C52F7" w:rsidRDefault="003C52F7" w:rsidP="003C52F7">
      <w:pPr>
        <w:spacing w:after="0"/>
      </w:pPr>
      <w:r>
        <w:rPr>
          <w:b/>
        </w:rPr>
        <w:t>Excusé</w:t>
      </w:r>
      <w:r>
        <w:t xml:space="preserve"> : </w:t>
      </w:r>
      <w:r w:rsidR="00217299">
        <w:t>Néant</w:t>
      </w:r>
    </w:p>
    <w:p w:rsidR="003C52F7" w:rsidRDefault="003C52F7" w:rsidP="003C52F7">
      <w:pPr>
        <w:spacing w:after="0"/>
      </w:pPr>
      <w:r w:rsidRPr="00FF490B">
        <w:rPr>
          <w:b/>
        </w:rPr>
        <w:t>Destinataires</w:t>
      </w:r>
      <w:r>
        <w:t> : équipe CI-SanarSoft</w:t>
      </w:r>
    </w:p>
    <w:p w:rsidR="003C52F7" w:rsidRPr="00BB043D" w:rsidRDefault="003C52F7" w:rsidP="003C52F7">
      <w:pPr>
        <w:rPr>
          <w:b/>
        </w:rPr>
      </w:pPr>
      <w:r w:rsidRPr="00BB043D">
        <w:rPr>
          <w:b/>
        </w:rPr>
        <w:t xml:space="preserve">Réunion tenue </w:t>
      </w:r>
      <w:r>
        <w:rPr>
          <w:b/>
        </w:rPr>
        <w:t>sur</w:t>
      </w:r>
      <w:r w:rsidRPr="00BB043D">
        <w:rPr>
          <w:b/>
        </w:rPr>
        <w:t xml:space="preserve"> Skype</w:t>
      </w:r>
    </w:p>
    <w:p w:rsidR="00B21E0F" w:rsidRPr="009B1669" w:rsidRDefault="00ED5280" w:rsidP="009B1669">
      <w:pPr>
        <w:pStyle w:val="Titre1"/>
      </w:pPr>
      <w:r>
        <w:t>Dispositif prudentiel</w:t>
      </w:r>
    </w:p>
    <w:p w:rsidR="009B1669" w:rsidRDefault="00ED5280" w:rsidP="00ED5280">
      <w:r>
        <w:t xml:space="preserve">Compte tenu de la situation actuelle de la pandémie au Sénégal plus particulièrement à </w:t>
      </w:r>
      <w:r w:rsidR="003C52F7">
        <w:t>S</w:t>
      </w:r>
      <w:r>
        <w:t>aint</w:t>
      </w:r>
      <w:r w:rsidR="003C52F7">
        <w:t>-L</w:t>
      </w:r>
      <w:r>
        <w:t>ouis</w:t>
      </w:r>
      <w:r w:rsidR="00217299">
        <w:t xml:space="preserve"> qui enregistre le plus grand nombre de cas communautaires dans le pays (en moyenne 10 par jour)</w:t>
      </w:r>
      <w:r>
        <w:t xml:space="preserve">, un dispositif prudentiel </w:t>
      </w:r>
      <w:r w:rsidR="00A35C86">
        <w:t>s’impose pour</w:t>
      </w:r>
      <w:r w:rsidR="003C52F7">
        <w:t xml:space="preserve"> la rencontre avec le Recteur. Ainsi</w:t>
      </w:r>
      <w:r w:rsidR="003A5E7D">
        <w:t>,</w:t>
      </w:r>
      <w:r w:rsidR="003C52F7">
        <w:t xml:space="preserve"> il nous faudra en plus des mesures barrières, disposer de </w:t>
      </w:r>
      <w:r w:rsidR="003C52F7" w:rsidRPr="003C52F7">
        <w:rPr>
          <w:b/>
        </w:rPr>
        <w:t>masque</w:t>
      </w:r>
      <w:r w:rsidR="003C52F7">
        <w:t xml:space="preserve">, de </w:t>
      </w:r>
      <w:r w:rsidR="003C52F7" w:rsidRPr="003C52F7">
        <w:rPr>
          <w:b/>
        </w:rPr>
        <w:t>solution hydro alcoolique</w:t>
      </w:r>
      <w:r w:rsidR="003C52F7">
        <w:t xml:space="preserve">.  </w:t>
      </w:r>
    </w:p>
    <w:p w:rsidR="00073624" w:rsidRPr="008A59E4" w:rsidRDefault="003A5E7D" w:rsidP="009B1669">
      <w:pPr>
        <w:pStyle w:val="Titre1"/>
      </w:pPr>
      <w:bookmarkStart w:id="1" w:name="_Toc48219107"/>
      <w:r>
        <w:t>Diapositive</w:t>
      </w:r>
      <w:r w:rsidR="003C52F7">
        <w:t xml:space="preserve"> de présentation </w:t>
      </w:r>
      <w:bookmarkEnd w:id="1"/>
    </w:p>
    <w:p w:rsidR="00217299" w:rsidRDefault="003C52F7" w:rsidP="00051A1D">
      <w:r>
        <w:t>Dans l</w:t>
      </w:r>
      <w:r w:rsidR="003A5E7D">
        <w:t>a diapositive</w:t>
      </w:r>
      <w:r>
        <w:t xml:space="preserve"> de présentation il </w:t>
      </w:r>
      <w:r w:rsidR="0057547B">
        <w:t xml:space="preserve">est </w:t>
      </w:r>
      <w:r w:rsidR="00217299">
        <w:t>décidé de s’appesantir sur les point</w:t>
      </w:r>
      <w:r w:rsidR="00052567">
        <w:t>s</w:t>
      </w:r>
      <w:r w:rsidR="00217299">
        <w:t xml:space="preserve"> suivant</w:t>
      </w:r>
      <w:r w:rsidR="00052567">
        <w:t>s</w:t>
      </w:r>
      <w:r w:rsidR="00217299">
        <w:t xml:space="preserve"> : </w:t>
      </w:r>
    </w:p>
    <w:p w:rsidR="00217299" w:rsidRDefault="00217299" w:rsidP="00217299">
      <w:pPr>
        <w:pStyle w:val="Paragraphedeliste"/>
        <w:numPr>
          <w:ilvl w:val="0"/>
          <w:numId w:val="31"/>
        </w:numPr>
        <w:spacing w:after="0" w:line="276" w:lineRule="auto"/>
      </w:pPr>
      <w:r>
        <w:t xml:space="preserve">Présentation de SanarSoft </w:t>
      </w:r>
    </w:p>
    <w:p w:rsidR="00217299" w:rsidRDefault="00217299" w:rsidP="00217299">
      <w:pPr>
        <w:pStyle w:val="Paragraphedeliste"/>
        <w:numPr>
          <w:ilvl w:val="0"/>
          <w:numId w:val="32"/>
        </w:numPr>
        <w:spacing w:after="0"/>
      </w:pPr>
      <w:r>
        <w:t>Fondation de SanarSoft (Participation GAINDE challenge au nom de l’UGB)</w:t>
      </w:r>
    </w:p>
    <w:p w:rsidR="00217299" w:rsidRDefault="00E70E4B" w:rsidP="00217299">
      <w:pPr>
        <w:pStyle w:val="Paragraphedeliste"/>
        <w:numPr>
          <w:ilvl w:val="0"/>
          <w:numId w:val="32"/>
        </w:numPr>
        <w:spacing w:after="0"/>
      </w:pPr>
      <w:r>
        <w:t>Cœur de métier de SanarSoft</w:t>
      </w:r>
    </w:p>
    <w:p w:rsidR="00E70E4B" w:rsidRDefault="00E70E4B" w:rsidP="00217299">
      <w:pPr>
        <w:pStyle w:val="Paragraphedeliste"/>
        <w:numPr>
          <w:ilvl w:val="0"/>
          <w:numId w:val="32"/>
        </w:numPr>
        <w:spacing w:after="0"/>
      </w:pPr>
      <w:r>
        <w:t>Immatriculation au RCCM et APIX</w:t>
      </w:r>
    </w:p>
    <w:p w:rsidR="00E70E4B" w:rsidRDefault="00E70E4B" w:rsidP="00E70E4B">
      <w:pPr>
        <w:pStyle w:val="Paragraphedeliste"/>
        <w:numPr>
          <w:ilvl w:val="0"/>
          <w:numId w:val="32"/>
        </w:numPr>
        <w:spacing w:line="360" w:lineRule="auto"/>
      </w:pPr>
      <w:r>
        <w:t>Projets mené</w:t>
      </w:r>
      <w:r w:rsidR="00C74882">
        <w:t>s</w:t>
      </w:r>
    </w:p>
    <w:p w:rsidR="00E70E4B" w:rsidRDefault="00E70E4B" w:rsidP="00E70E4B">
      <w:pPr>
        <w:pStyle w:val="Paragraphedeliste"/>
        <w:numPr>
          <w:ilvl w:val="0"/>
          <w:numId w:val="31"/>
        </w:numPr>
        <w:spacing w:after="0" w:line="276" w:lineRule="auto"/>
      </w:pPr>
      <w:r>
        <w:t>Présentation de la collaboration avec l’IRD</w:t>
      </w:r>
    </w:p>
    <w:p w:rsidR="00E70E4B" w:rsidRDefault="00E70E4B" w:rsidP="00E70E4B">
      <w:pPr>
        <w:pStyle w:val="Paragraphedeliste"/>
        <w:numPr>
          <w:ilvl w:val="0"/>
          <w:numId w:val="32"/>
        </w:numPr>
        <w:spacing w:after="0"/>
      </w:pPr>
      <w:r>
        <w:t>Présentation du Centre d’Information et de ses applications</w:t>
      </w:r>
    </w:p>
    <w:p w:rsidR="00E70E4B" w:rsidRDefault="00E70E4B" w:rsidP="00E70E4B">
      <w:pPr>
        <w:pStyle w:val="Paragraphedeliste"/>
        <w:numPr>
          <w:ilvl w:val="0"/>
          <w:numId w:val="32"/>
        </w:numPr>
        <w:spacing w:after="0"/>
      </w:pPr>
      <w:r>
        <w:t>Le partenariat IRD &amp; SanarSoft au tou</w:t>
      </w:r>
      <w:r w:rsidR="003A5E7D">
        <w:t>r</w:t>
      </w:r>
      <w:r>
        <w:t xml:space="preserve"> du projet Centre d’Informations (CI)</w:t>
      </w:r>
    </w:p>
    <w:p w:rsidR="00217299" w:rsidRDefault="00E70E4B" w:rsidP="00E70E4B">
      <w:pPr>
        <w:pStyle w:val="Paragraphedeliste"/>
        <w:numPr>
          <w:ilvl w:val="0"/>
          <w:numId w:val="32"/>
        </w:numPr>
        <w:spacing w:line="360" w:lineRule="auto"/>
      </w:pPr>
      <w:r>
        <w:t>Ce qu’on prévoit pour l’UGB</w:t>
      </w:r>
    </w:p>
    <w:p w:rsidR="00E70E4B" w:rsidRDefault="00E70E4B" w:rsidP="00E70E4B">
      <w:pPr>
        <w:pStyle w:val="Paragraphedeliste"/>
        <w:numPr>
          <w:ilvl w:val="0"/>
          <w:numId w:val="33"/>
        </w:numPr>
        <w:spacing w:after="0"/>
      </w:pPr>
      <w:r>
        <w:t xml:space="preserve">Discussion </w:t>
      </w:r>
    </w:p>
    <w:p w:rsidR="00E70E4B" w:rsidRDefault="00E70E4B" w:rsidP="00E70E4B">
      <w:pPr>
        <w:pStyle w:val="Paragraphedeliste"/>
        <w:numPr>
          <w:ilvl w:val="0"/>
          <w:numId w:val="32"/>
        </w:numPr>
        <w:spacing w:after="0"/>
      </w:pPr>
      <w:r>
        <w:t>Essayer de répondre aux éventuelles questions du Recteur</w:t>
      </w:r>
    </w:p>
    <w:p w:rsidR="00217299" w:rsidRDefault="00937C3D" w:rsidP="00217299">
      <w:pPr>
        <w:pStyle w:val="Paragraphedeliste"/>
        <w:numPr>
          <w:ilvl w:val="0"/>
          <w:numId w:val="32"/>
        </w:numPr>
        <w:spacing w:after="0"/>
      </w:pPr>
      <w:r>
        <w:t>Laisser au Recteur un</w:t>
      </w:r>
      <w:r w:rsidR="00E70E4B">
        <w:t xml:space="preserve"> dépliant </w:t>
      </w:r>
      <w:r>
        <w:t xml:space="preserve">et une carte de visite </w:t>
      </w:r>
      <w:r w:rsidR="00E70E4B">
        <w:t xml:space="preserve">que l’on aura </w:t>
      </w:r>
      <w:r>
        <w:t>imprimée</w:t>
      </w:r>
    </w:p>
    <w:p w:rsidR="00A35C86" w:rsidRDefault="00A35C86">
      <w:pPr>
        <w:spacing w:after="200" w:line="276" w:lineRule="auto"/>
        <w:jc w:val="left"/>
        <w:rPr>
          <w:rFonts w:asciiTheme="majorHAnsi" w:eastAsia="Cambria" w:hAnsiTheme="majorHAnsi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:rsidR="00192160" w:rsidRPr="00192160" w:rsidRDefault="00937C3D" w:rsidP="009B1669">
      <w:pPr>
        <w:pStyle w:val="Titre1"/>
      </w:pPr>
      <w:r>
        <w:lastRenderedPageBreak/>
        <w:t>Budget</w:t>
      </w:r>
    </w:p>
    <w:p w:rsidR="0057547B" w:rsidRDefault="0057547B" w:rsidP="00051A1D">
      <w:r>
        <w:t>Ce petit budget en FCFA estimatif a été élaboré pour préparer la rencontre.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9"/>
        <w:gridCol w:w="1441"/>
        <w:gridCol w:w="1985"/>
        <w:gridCol w:w="1835"/>
      </w:tblGrid>
      <w:tr w:rsidR="0057547B" w:rsidRPr="0057547B" w:rsidTr="00610764">
        <w:tc>
          <w:tcPr>
            <w:tcW w:w="3799" w:type="dxa"/>
            <w:vAlign w:val="center"/>
          </w:tcPr>
          <w:p w:rsidR="0057547B" w:rsidRPr="0057547B" w:rsidRDefault="00A35C86" w:rsidP="00610764">
            <w:pPr>
              <w:jc w:val="center"/>
              <w:rPr>
                <w:b/>
              </w:rPr>
            </w:pPr>
            <w:r w:rsidRPr="0057547B">
              <w:rPr>
                <w:b/>
              </w:rPr>
              <w:t>Élément</w:t>
            </w:r>
          </w:p>
        </w:tc>
        <w:tc>
          <w:tcPr>
            <w:tcW w:w="1441" w:type="dxa"/>
            <w:vAlign w:val="center"/>
          </w:tcPr>
          <w:p w:rsidR="0057547B" w:rsidRPr="0057547B" w:rsidRDefault="0057547B" w:rsidP="00610764">
            <w:pPr>
              <w:jc w:val="center"/>
              <w:rPr>
                <w:b/>
              </w:rPr>
            </w:pPr>
            <w:r w:rsidRPr="0057547B">
              <w:rPr>
                <w:b/>
              </w:rPr>
              <w:t>Nombre</w:t>
            </w:r>
          </w:p>
        </w:tc>
        <w:tc>
          <w:tcPr>
            <w:tcW w:w="1985" w:type="dxa"/>
            <w:vAlign w:val="center"/>
          </w:tcPr>
          <w:p w:rsidR="0057547B" w:rsidRPr="0057547B" w:rsidRDefault="0057547B" w:rsidP="00610764">
            <w:pPr>
              <w:jc w:val="center"/>
              <w:rPr>
                <w:b/>
              </w:rPr>
            </w:pPr>
            <w:r w:rsidRPr="0057547B">
              <w:rPr>
                <w:b/>
              </w:rPr>
              <w:t>Montant unitaire</w:t>
            </w:r>
          </w:p>
        </w:tc>
        <w:tc>
          <w:tcPr>
            <w:tcW w:w="1835" w:type="dxa"/>
            <w:vAlign w:val="center"/>
          </w:tcPr>
          <w:p w:rsidR="0057547B" w:rsidRPr="0057547B" w:rsidRDefault="0057547B" w:rsidP="00610764">
            <w:pPr>
              <w:jc w:val="center"/>
              <w:rPr>
                <w:b/>
              </w:rPr>
            </w:pPr>
            <w:r w:rsidRPr="0057547B">
              <w:rPr>
                <w:b/>
              </w:rPr>
              <w:t>Montant total</w:t>
            </w:r>
          </w:p>
        </w:tc>
      </w:tr>
      <w:tr w:rsidR="0057547B" w:rsidTr="00610764">
        <w:tc>
          <w:tcPr>
            <w:tcW w:w="3799" w:type="dxa"/>
            <w:vAlign w:val="center"/>
          </w:tcPr>
          <w:p w:rsidR="0057547B" w:rsidRDefault="0057547B" w:rsidP="00610764">
            <w:pPr>
              <w:jc w:val="center"/>
            </w:pPr>
            <w:r>
              <w:t>Masque (Personnalisé si possible)</w:t>
            </w:r>
          </w:p>
        </w:tc>
        <w:tc>
          <w:tcPr>
            <w:tcW w:w="1441" w:type="dxa"/>
            <w:vAlign w:val="center"/>
          </w:tcPr>
          <w:p w:rsidR="0057547B" w:rsidRDefault="0057547B" w:rsidP="00610764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57547B" w:rsidRDefault="0057547B" w:rsidP="00610764">
            <w:pPr>
              <w:jc w:val="center"/>
            </w:pPr>
            <w:r>
              <w:t>Pas idée du prix</w:t>
            </w:r>
          </w:p>
        </w:tc>
        <w:tc>
          <w:tcPr>
            <w:tcW w:w="1835" w:type="dxa"/>
            <w:vAlign w:val="center"/>
          </w:tcPr>
          <w:p w:rsidR="0057547B" w:rsidRDefault="00D32663" w:rsidP="00610764">
            <w:pPr>
              <w:jc w:val="center"/>
            </w:pPr>
            <w:r>
              <w:t>-</w:t>
            </w:r>
          </w:p>
        </w:tc>
      </w:tr>
      <w:tr w:rsidR="0057547B" w:rsidTr="00610764">
        <w:tc>
          <w:tcPr>
            <w:tcW w:w="3799" w:type="dxa"/>
            <w:vAlign w:val="center"/>
          </w:tcPr>
          <w:p w:rsidR="0057547B" w:rsidRDefault="0057547B" w:rsidP="00610764">
            <w:pPr>
              <w:jc w:val="center"/>
            </w:pPr>
            <w:r>
              <w:t>Gel hydro-alcoolique</w:t>
            </w:r>
          </w:p>
        </w:tc>
        <w:tc>
          <w:tcPr>
            <w:tcW w:w="1441" w:type="dxa"/>
            <w:vAlign w:val="center"/>
          </w:tcPr>
          <w:p w:rsidR="0057547B" w:rsidRDefault="0057547B" w:rsidP="00610764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57547B" w:rsidRDefault="0057547B" w:rsidP="00610764">
            <w:pPr>
              <w:jc w:val="center"/>
            </w:pPr>
            <w:r>
              <w:t>3000</w:t>
            </w:r>
          </w:p>
        </w:tc>
        <w:tc>
          <w:tcPr>
            <w:tcW w:w="1835" w:type="dxa"/>
            <w:vAlign w:val="center"/>
          </w:tcPr>
          <w:p w:rsidR="0057547B" w:rsidRDefault="0057547B" w:rsidP="00610764">
            <w:pPr>
              <w:jc w:val="center"/>
            </w:pPr>
            <w:r>
              <w:t>3000</w:t>
            </w:r>
          </w:p>
        </w:tc>
      </w:tr>
      <w:tr w:rsidR="0057547B" w:rsidTr="00610764">
        <w:tc>
          <w:tcPr>
            <w:tcW w:w="3799" w:type="dxa"/>
            <w:vAlign w:val="center"/>
          </w:tcPr>
          <w:p w:rsidR="0057547B" w:rsidRDefault="0057547B" w:rsidP="00610764">
            <w:pPr>
              <w:jc w:val="center"/>
            </w:pPr>
            <w:r>
              <w:t>Impression dépliant</w:t>
            </w:r>
          </w:p>
        </w:tc>
        <w:tc>
          <w:tcPr>
            <w:tcW w:w="1441" w:type="dxa"/>
            <w:vAlign w:val="center"/>
          </w:tcPr>
          <w:p w:rsidR="0057547B" w:rsidRDefault="00610764" w:rsidP="00610764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57547B" w:rsidRDefault="00610764" w:rsidP="00610764">
            <w:pPr>
              <w:jc w:val="center"/>
            </w:pPr>
            <w:r>
              <w:t>850</w:t>
            </w:r>
          </w:p>
        </w:tc>
        <w:tc>
          <w:tcPr>
            <w:tcW w:w="1835" w:type="dxa"/>
            <w:vAlign w:val="center"/>
          </w:tcPr>
          <w:p w:rsidR="0057547B" w:rsidRDefault="00610764" w:rsidP="00610764">
            <w:pPr>
              <w:jc w:val="center"/>
            </w:pPr>
            <w:r>
              <w:t>8 500</w:t>
            </w:r>
          </w:p>
        </w:tc>
      </w:tr>
      <w:tr w:rsidR="0057547B" w:rsidTr="00610764">
        <w:tc>
          <w:tcPr>
            <w:tcW w:w="3799" w:type="dxa"/>
            <w:vAlign w:val="center"/>
          </w:tcPr>
          <w:p w:rsidR="0057547B" w:rsidRDefault="0057547B" w:rsidP="00610764">
            <w:pPr>
              <w:jc w:val="center"/>
            </w:pPr>
            <w:r>
              <w:t>Impression carte de visite</w:t>
            </w:r>
          </w:p>
        </w:tc>
        <w:tc>
          <w:tcPr>
            <w:tcW w:w="1441" w:type="dxa"/>
            <w:vAlign w:val="center"/>
          </w:tcPr>
          <w:p w:rsidR="0057547B" w:rsidRDefault="0057547B" w:rsidP="00610764">
            <w:pPr>
              <w:jc w:val="center"/>
            </w:pPr>
            <w:r>
              <w:t>1</w:t>
            </w:r>
            <w:r w:rsidR="00610764">
              <w:t>00</w:t>
            </w:r>
          </w:p>
        </w:tc>
        <w:tc>
          <w:tcPr>
            <w:tcW w:w="1985" w:type="dxa"/>
            <w:vAlign w:val="center"/>
          </w:tcPr>
          <w:p w:rsidR="0057547B" w:rsidRDefault="0057547B" w:rsidP="00610764">
            <w:pPr>
              <w:jc w:val="center"/>
            </w:pPr>
            <w:r>
              <w:t>50</w:t>
            </w:r>
          </w:p>
        </w:tc>
        <w:tc>
          <w:tcPr>
            <w:tcW w:w="1835" w:type="dxa"/>
            <w:vAlign w:val="center"/>
          </w:tcPr>
          <w:p w:rsidR="0057547B" w:rsidRDefault="00610764" w:rsidP="00610764">
            <w:pPr>
              <w:jc w:val="center"/>
            </w:pPr>
            <w:r>
              <w:t>5 000</w:t>
            </w:r>
          </w:p>
        </w:tc>
      </w:tr>
      <w:tr w:rsidR="0057547B" w:rsidTr="00610764">
        <w:tc>
          <w:tcPr>
            <w:tcW w:w="3799" w:type="dxa"/>
            <w:vAlign w:val="center"/>
          </w:tcPr>
          <w:p w:rsidR="0057547B" w:rsidRDefault="0057547B" w:rsidP="00610764">
            <w:pPr>
              <w:jc w:val="center"/>
            </w:pPr>
            <w:r>
              <w:t>Logement</w:t>
            </w:r>
          </w:p>
        </w:tc>
        <w:tc>
          <w:tcPr>
            <w:tcW w:w="1441" w:type="dxa"/>
            <w:vAlign w:val="center"/>
          </w:tcPr>
          <w:p w:rsidR="0057547B" w:rsidRDefault="0057547B" w:rsidP="00610764">
            <w:pPr>
              <w:jc w:val="center"/>
            </w:pPr>
            <w:r>
              <w:t>2 jours</w:t>
            </w:r>
          </w:p>
        </w:tc>
        <w:tc>
          <w:tcPr>
            <w:tcW w:w="1985" w:type="dxa"/>
            <w:vAlign w:val="center"/>
          </w:tcPr>
          <w:p w:rsidR="0057547B" w:rsidRDefault="007E4FDE" w:rsidP="00610764">
            <w:pPr>
              <w:jc w:val="center"/>
            </w:pPr>
            <w:r>
              <w:t>35 000</w:t>
            </w:r>
          </w:p>
        </w:tc>
        <w:tc>
          <w:tcPr>
            <w:tcW w:w="1835" w:type="dxa"/>
            <w:vAlign w:val="center"/>
          </w:tcPr>
          <w:p w:rsidR="0057547B" w:rsidRDefault="00610764" w:rsidP="00610764">
            <w:pPr>
              <w:jc w:val="center"/>
            </w:pPr>
            <w:r>
              <w:t>70 000</w:t>
            </w:r>
          </w:p>
        </w:tc>
      </w:tr>
      <w:tr w:rsidR="0057547B" w:rsidTr="00610764">
        <w:tc>
          <w:tcPr>
            <w:tcW w:w="3799" w:type="dxa"/>
            <w:vAlign w:val="center"/>
          </w:tcPr>
          <w:p w:rsidR="0057547B" w:rsidRDefault="00D32663" w:rsidP="00610764">
            <w:pPr>
              <w:jc w:val="center"/>
            </w:pPr>
            <w:r>
              <w:t>Transport aller – retour</w:t>
            </w:r>
          </w:p>
        </w:tc>
        <w:tc>
          <w:tcPr>
            <w:tcW w:w="1441" w:type="dxa"/>
            <w:vAlign w:val="center"/>
          </w:tcPr>
          <w:p w:rsidR="0057547B" w:rsidRDefault="00D32663" w:rsidP="00610764">
            <w:pPr>
              <w:jc w:val="center"/>
            </w:pPr>
            <w:r>
              <w:t>3 personnes</w:t>
            </w:r>
          </w:p>
        </w:tc>
        <w:tc>
          <w:tcPr>
            <w:tcW w:w="1985" w:type="dxa"/>
            <w:vAlign w:val="center"/>
          </w:tcPr>
          <w:p w:rsidR="0057547B" w:rsidRDefault="00D32663" w:rsidP="00610764">
            <w:pPr>
              <w:jc w:val="center"/>
            </w:pPr>
            <w:r>
              <w:t>20.000</w:t>
            </w:r>
          </w:p>
        </w:tc>
        <w:tc>
          <w:tcPr>
            <w:tcW w:w="1835" w:type="dxa"/>
            <w:vAlign w:val="center"/>
          </w:tcPr>
          <w:p w:rsidR="0057547B" w:rsidRDefault="00D32663" w:rsidP="00610764">
            <w:pPr>
              <w:jc w:val="center"/>
            </w:pPr>
            <w:r>
              <w:t>60.000</w:t>
            </w:r>
          </w:p>
        </w:tc>
      </w:tr>
      <w:tr w:rsidR="00D32663" w:rsidTr="00610764">
        <w:tc>
          <w:tcPr>
            <w:tcW w:w="3799" w:type="dxa"/>
            <w:vAlign w:val="center"/>
          </w:tcPr>
          <w:p w:rsidR="00D32663" w:rsidRDefault="00D32663" w:rsidP="00610764">
            <w:pPr>
              <w:jc w:val="center"/>
            </w:pPr>
            <w:r>
              <w:t>Repas</w:t>
            </w:r>
          </w:p>
        </w:tc>
        <w:tc>
          <w:tcPr>
            <w:tcW w:w="1441" w:type="dxa"/>
            <w:vAlign w:val="center"/>
          </w:tcPr>
          <w:p w:rsidR="00D32663" w:rsidRDefault="00D32663" w:rsidP="00610764">
            <w:pPr>
              <w:jc w:val="center"/>
            </w:pPr>
            <w:r>
              <w:t>3 personnes</w:t>
            </w:r>
          </w:p>
        </w:tc>
        <w:tc>
          <w:tcPr>
            <w:tcW w:w="1985" w:type="dxa"/>
            <w:vAlign w:val="center"/>
          </w:tcPr>
          <w:p w:rsidR="00D32663" w:rsidRDefault="00610764" w:rsidP="00610764">
            <w:pPr>
              <w:jc w:val="center"/>
            </w:pPr>
            <w:r>
              <w:t>10 000</w:t>
            </w:r>
          </w:p>
        </w:tc>
        <w:tc>
          <w:tcPr>
            <w:tcW w:w="1835" w:type="dxa"/>
            <w:vAlign w:val="center"/>
          </w:tcPr>
          <w:p w:rsidR="00D32663" w:rsidRDefault="00610764" w:rsidP="00610764">
            <w:pPr>
              <w:jc w:val="center"/>
            </w:pPr>
            <w:r>
              <w:t>30 000</w:t>
            </w:r>
          </w:p>
        </w:tc>
      </w:tr>
    </w:tbl>
    <w:p w:rsidR="0057547B" w:rsidRDefault="0057547B" w:rsidP="00051A1D"/>
    <w:p w:rsidR="00A067A1" w:rsidRDefault="00A067A1" w:rsidP="00A067A1">
      <w:pPr>
        <w:pStyle w:val="Titre1"/>
      </w:pPr>
      <w:bookmarkStart w:id="2" w:name="_Toc48219112"/>
      <w:r>
        <w:t>Divers</w:t>
      </w:r>
      <w:bookmarkEnd w:id="2"/>
    </w:p>
    <w:p w:rsidR="00A067A1" w:rsidRDefault="00D32663" w:rsidP="00A067A1">
      <w:r>
        <w:t>Néant</w:t>
      </w:r>
    </w:p>
    <w:p w:rsidR="00196090" w:rsidRDefault="00196090" w:rsidP="00196090">
      <w:pPr>
        <w:pStyle w:val="Titre1"/>
      </w:pPr>
      <w:bookmarkStart w:id="3" w:name="_Toc48219113"/>
      <w:r>
        <w:t>Frais de la réunion</w:t>
      </w:r>
      <w:bookmarkEnd w:id="3"/>
    </w:p>
    <w:p w:rsidR="00196090" w:rsidRPr="00A067A1" w:rsidRDefault="00196090" w:rsidP="00A067A1">
      <w:r>
        <w:t>Néant</w:t>
      </w:r>
      <w:r w:rsidR="000B4B45">
        <w:t>.</w:t>
      </w:r>
    </w:p>
    <w:sectPr w:rsidR="00196090" w:rsidRPr="00A067A1" w:rsidSect="000A3369">
      <w:headerReference w:type="default" r:id="rId13"/>
      <w:footerReference w:type="default" r:id="rId14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5B" w:rsidRDefault="00C4245B" w:rsidP="00051A1D">
      <w:r>
        <w:separator/>
      </w:r>
    </w:p>
  </w:endnote>
  <w:endnote w:type="continuationSeparator" w:id="0">
    <w:p w:rsidR="00C4245B" w:rsidRDefault="00C4245B" w:rsidP="00051A1D">
      <w:r>
        <w:continuationSeparator/>
      </w:r>
    </w:p>
  </w:endnote>
  <w:endnote w:type="continuationNotice" w:id="1">
    <w:p w:rsidR="00C4245B" w:rsidRDefault="00C424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FF" w:rsidRDefault="00A35C86" w:rsidP="00051A1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2DD8AB" id="Rectangle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A768FF">
      <w:rPr>
        <w:rFonts w:asciiTheme="majorHAnsi" w:eastAsiaTheme="majorEastAsia" w:hAnsiTheme="majorHAnsi" w:cstheme="majorBidi"/>
      </w:rPr>
      <w:t xml:space="preserve">p. </w:t>
    </w:r>
    <w:r w:rsidR="000A3369">
      <w:rPr>
        <w:rFonts w:asciiTheme="minorHAnsi" w:eastAsiaTheme="minorEastAsia" w:hAnsiTheme="minorHAnsi" w:cstheme="minorBidi"/>
      </w:rPr>
      <w:fldChar w:fldCharType="begin"/>
    </w:r>
    <w:r w:rsidR="00A768FF">
      <w:instrText>PAGE    \* MERGEFORMAT</w:instrText>
    </w:r>
    <w:r w:rsidR="000A3369">
      <w:rPr>
        <w:rFonts w:asciiTheme="minorHAnsi" w:eastAsiaTheme="minorEastAsia" w:hAnsiTheme="minorHAnsi" w:cstheme="minorBidi"/>
      </w:rPr>
      <w:fldChar w:fldCharType="separate"/>
    </w:r>
    <w:r w:rsidR="00C4245B" w:rsidRPr="00C4245B">
      <w:rPr>
        <w:rFonts w:asciiTheme="majorHAnsi" w:eastAsiaTheme="majorEastAsia" w:hAnsiTheme="majorHAnsi" w:cstheme="majorBidi"/>
        <w:noProof/>
      </w:rPr>
      <w:t>1</w:t>
    </w:r>
    <w:r w:rsidR="000A3369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5B" w:rsidRDefault="00C4245B" w:rsidP="00051A1D">
      <w:r>
        <w:separator/>
      </w:r>
    </w:p>
  </w:footnote>
  <w:footnote w:type="continuationSeparator" w:id="0">
    <w:p w:rsidR="00C4245B" w:rsidRDefault="00C4245B" w:rsidP="00051A1D">
      <w:r>
        <w:continuationSeparator/>
      </w:r>
    </w:p>
  </w:footnote>
  <w:footnote w:type="continuationNotice" w:id="1">
    <w:p w:rsidR="00C4245B" w:rsidRDefault="00C4245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99" w:rsidRDefault="001B31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6FE"/>
      </v:shape>
    </w:pict>
  </w:numPicBullet>
  <w:abstractNum w:abstractNumId="0" w15:restartNumberingAfterBreak="0">
    <w:nsid w:val="02DB45EE"/>
    <w:multiLevelType w:val="hybridMultilevel"/>
    <w:tmpl w:val="4A8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B4646"/>
    <w:multiLevelType w:val="hybridMultilevel"/>
    <w:tmpl w:val="38C0A5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5D1A"/>
    <w:multiLevelType w:val="hybridMultilevel"/>
    <w:tmpl w:val="870EA83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0A3D"/>
    <w:multiLevelType w:val="hybridMultilevel"/>
    <w:tmpl w:val="4ABA5AA0"/>
    <w:lvl w:ilvl="0" w:tplc="5E26744A">
      <w:start w:val="1"/>
      <w:numFmt w:val="bullet"/>
      <w:lvlText w:val="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631F76"/>
    <w:multiLevelType w:val="hybridMultilevel"/>
    <w:tmpl w:val="65C0F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7C7033A"/>
    <w:multiLevelType w:val="hybridMultilevel"/>
    <w:tmpl w:val="28082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33F4"/>
    <w:multiLevelType w:val="hybridMultilevel"/>
    <w:tmpl w:val="D05AAA8C"/>
    <w:lvl w:ilvl="0" w:tplc="BD560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1A4D14"/>
    <w:multiLevelType w:val="hybridMultilevel"/>
    <w:tmpl w:val="6020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D105B5"/>
    <w:multiLevelType w:val="hybridMultilevel"/>
    <w:tmpl w:val="EF54FD66"/>
    <w:lvl w:ilvl="0" w:tplc="5E26744A">
      <w:start w:val="1"/>
      <w:numFmt w:val="bullet"/>
      <w:lvlText w:val="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B1216"/>
    <w:multiLevelType w:val="hybridMultilevel"/>
    <w:tmpl w:val="B3B8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91BB3"/>
    <w:multiLevelType w:val="hybridMultilevel"/>
    <w:tmpl w:val="BD74A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1123F"/>
    <w:multiLevelType w:val="hybridMultilevel"/>
    <w:tmpl w:val="7C0EC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5004E"/>
    <w:multiLevelType w:val="hybridMultilevel"/>
    <w:tmpl w:val="CF70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104"/>
    <w:multiLevelType w:val="hybridMultilevel"/>
    <w:tmpl w:val="40E6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F3D68"/>
    <w:multiLevelType w:val="hybridMultilevel"/>
    <w:tmpl w:val="A2341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6A4696"/>
    <w:multiLevelType w:val="hybridMultilevel"/>
    <w:tmpl w:val="410E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27D20"/>
    <w:multiLevelType w:val="hybridMultilevel"/>
    <w:tmpl w:val="02B05D72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B2E3DC6"/>
    <w:multiLevelType w:val="hybridMultilevel"/>
    <w:tmpl w:val="43B2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384057"/>
    <w:multiLevelType w:val="hybridMultilevel"/>
    <w:tmpl w:val="7CB24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6061F"/>
    <w:multiLevelType w:val="hybridMultilevel"/>
    <w:tmpl w:val="F77AC6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954AB"/>
    <w:multiLevelType w:val="hybridMultilevel"/>
    <w:tmpl w:val="06C87E8C"/>
    <w:lvl w:ilvl="0" w:tplc="8FE0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DF2C6C"/>
    <w:multiLevelType w:val="hybridMultilevel"/>
    <w:tmpl w:val="DE18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1"/>
  </w:num>
  <w:num w:numId="4">
    <w:abstractNumId w:val="12"/>
  </w:num>
  <w:num w:numId="5">
    <w:abstractNumId w:val="16"/>
  </w:num>
  <w:num w:numId="6">
    <w:abstractNumId w:val="9"/>
  </w:num>
  <w:num w:numId="7">
    <w:abstractNumId w:val="1"/>
  </w:num>
  <w:num w:numId="8">
    <w:abstractNumId w:val="11"/>
  </w:num>
  <w:num w:numId="9">
    <w:abstractNumId w:val="27"/>
  </w:num>
  <w:num w:numId="10">
    <w:abstractNumId w:val="23"/>
  </w:num>
  <w:num w:numId="11">
    <w:abstractNumId w:val="18"/>
  </w:num>
  <w:num w:numId="12">
    <w:abstractNumId w:val="3"/>
  </w:num>
  <w:num w:numId="13">
    <w:abstractNumId w:val="4"/>
  </w:num>
  <w:num w:numId="14">
    <w:abstractNumId w:val="30"/>
  </w:num>
  <w:num w:numId="15">
    <w:abstractNumId w:val="22"/>
  </w:num>
  <w:num w:numId="16">
    <w:abstractNumId w:val="24"/>
  </w:num>
  <w:num w:numId="17">
    <w:abstractNumId w:val="14"/>
  </w:num>
  <w:num w:numId="18">
    <w:abstractNumId w:val="0"/>
  </w:num>
  <w:num w:numId="19">
    <w:abstractNumId w:val="15"/>
  </w:num>
  <w:num w:numId="20">
    <w:abstractNumId w:val="32"/>
  </w:num>
  <w:num w:numId="21">
    <w:abstractNumId w:val="13"/>
  </w:num>
  <w:num w:numId="22">
    <w:abstractNumId w:val="20"/>
  </w:num>
  <w:num w:numId="23">
    <w:abstractNumId w:val="21"/>
  </w:num>
  <w:num w:numId="24">
    <w:abstractNumId w:val="25"/>
  </w:num>
  <w:num w:numId="25">
    <w:abstractNumId w:val="10"/>
  </w:num>
  <w:num w:numId="26">
    <w:abstractNumId w:val="28"/>
  </w:num>
  <w:num w:numId="27">
    <w:abstractNumId w:val="26"/>
  </w:num>
  <w:num w:numId="28">
    <w:abstractNumId w:val="5"/>
  </w:num>
  <w:num w:numId="29">
    <w:abstractNumId w:val="2"/>
  </w:num>
  <w:num w:numId="30">
    <w:abstractNumId w:val="19"/>
  </w:num>
  <w:num w:numId="31">
    <w:abstractNumId w:val="17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01EE2"/>
    <w:rsid w:val="000225AA"/>
    <w:rsid w:val="0002441C"/>
    <w:rsid w:val="00027FD0"/>
    <w:rsid w:val="00040E01"/>
    <w:rsid w:val="00051A1D"/>
    <w:rsid w:val="000522DC"/>
    <w:rsid w:val="00052567"/>
    <w:rsid w:val="000600E4"/>
    <w:rsid w:val="00071F03"/>
    <w:rsid w:val="00073624"/>
    <w:rsid w:val="00090ED5"/>
    <w:rsid w:val="000A00C7"/>
    <w:rsid w:val="000A3369"/>
    <w:rsid w:val="000B4B45"/>
    <w:rsid w:val="000B6482"/>
    <w:rsid w:val="000C1178"/>
    <w:rsid w:val="000D2559"/>
    <w:rsid w:val="000D3496"/>
    <w:rsid w:val="000E7BCD"/>
    <w:rsid w:val="00101ED8"/>
    <w:rsid w:val="00107489"/>
    <w:rsid w:val="001317E2"/>
    <w:rsid w:val="00136AB5"/>
    <w:rsid w:val="001411F4"/>
    <w:rsid w:val="001428E4"/>
    <w:rsid w:val="00144E83"/>
    <w:rsid w:val="00145DC1"/>
    <w:rsid w:val="001615B4"/>
    <w:rsid w:val="00167CDB"/>
    <w:rsid w:val="00192160"/>
    <w:rsid w:val="00196090"/>
    <w:rsid w:val="001B3199"/>
    <w:rsid w:val="001B6540"/>
    <w:rsid w:val="001D1700"/>
    <w:rsid w:val="001D4380"/>
    <w:rsid w:val="001D70A4"/>
    <w:rsid w:val="001E23A6"/>
    <w:rsid w:val="001E4442"/>
    <w:rsid w:val="001F1A21"/>
    <w:rsid w:val="00204A41"/>
    <w:rsid w:val="00217299"/>
    <w:rsid w:val="00217E2A"/>
    <w:rsid w:val="00220DAC"/>
    <w:rsid w:val="00227397"/>
    <w:rsid w:val="00240B93"/>
    <w:rsid w:val="00240FE0"/>
    <w:rsid w:val="00241559"/>
    <w:rsid w:val="002420AF"/>
    <w:rsid w:val="002469FE"/>
    <w:rsid w:val="00250907"/>
    <w:rsid w:val="00252555"/>
    <w:rsid w:val="002527B2"/>
    <w:rsid w:val="002748E1"/>
    <w:rsid w:val="002A0398"/>
    <w:rsid w:val="002A748C"/>
    <w:rsid w:val="002C43F4"/>
    <w:rsid w:val="00306B8E"/>
    <w:rsid w:val="00313025"/>
    <w:rsid w:val="0035042C"/>
    <w:rsid w:val="0035364B"/>
    <w:rsid w:val="00370F8C"/>
    <w:rsid w:val="00376210"/>
    <w:rsid w:val="00377002"/>
    <w:rsid w:val="00382338"/>
    <w:rsid w:val="00382D97"/>
    <w:rsid w:val="00382EC1"/>
    <w:rsid w:val="003A5E7D"/>
    <w:rsid w:val="003A7E3A"/>
    <w:rsid w:val="003B0D78"/>
    <w:rsid w:val="003C52F7"/>
    <w:rsid w:val="003C7878"/>
    <w:rsid w:val="003E21E6"/>
    <w:rsid w:val="004229EA"/>
    <w:rsid w:val="00427436"/>
    <w:rsid w:val="004319E7"/>
    <w:rsid w:val="00433AFA"/>
    <w:rsid w:val="004473BC"/>
    <w:rsid w:val="00451C69"/>
    <w:rsid w:val="00453AE1"/>
    <w:rsid w:val="0046543D"/>
    <w:rsid w:val="00484C10"/>
    <w:rsid w:val="004A6FF2"/>
    <w:rsid w:val="004B140C"/>
    <w:rsid w:val="004B774E"/>
    <w:rsid w:val="004C1C33"/>
    <w:rsid w:val="004E04D3"/>
    <w:rsid w:val="004E0CCA"/>
    <w:rsid w:val="004E262E"/>
    <w:rsid w:val="004E3E84"/>
    <w:rsid w:val="004E5712"/>
    <w:rsid w:val="004F1161"/>
    <w:rsid w:val="004F1546"/>
    <w:rsid w:val="00501CE6"/>
    <w:rsid w:val="00501F0A"/>
    <w:rsid w:val="00503279"/>
    <w:rsid w:val="00504BFD"/>
    <w:rsid w:val="00507C10"/>
    <w:rsid w:val="00507EC8"/>
    <w:rsid w:val="005135EB"/>
    <w:rsid w:val="00520407"/>
    <w:rsid w:val="0052188F"/>
    <w:rsid w:val="00535F63"/>
    <w:rsid w:val="00543144"/>
    <w:rsid w:val="00545274"/>
    <w:rsid w:val="005656DE"/>
    <w:rsid w:val="00567CED"/>
    <w:rsid w:val="00572EEC"/>
    <w:rsid w:val="00573AD9"/>
    <w:rsid w:val="0057547B"/>
    <w:rsid w:val="00577760"/>
    <w:rsid w:val="00581C34"/>
    <w:rsid w:val="0058270B"/>
    <w:rsid w:val="00593BE5"/>
    <w:rsid w:val="005963E4"/>
    <w:rsid w:val="005A4D5C"/>
    <w:rsid w:val="005A5807"/>
    <w:rsid w:val="005A7E43"/>
    <w:rsid w:val="005C16A6"/>
    <w:rsid w:val="005C4028"/>
    <w:rsid w:val="005C77C3"/>
    <w:rsid w:val="005D545E"/>
    <w:rsid w:val="005E2FB1"/>
    <w:rsid w:val="005F36FA"/>
    <w:rsid w:val="00610764"/>
    <w:rsid w:val="00614EDB"/>
    <w:rsid w:val="00621AC6"/>
    <w:rsid w:val="00623FC5"/>
    <w:rsid w:val="006307B1"/>
    <w:rsid w:val="0063661D"/>
    <w:rsid w:val="00637264"/>
    <w:rsid w:val="0064091F"/>
    <w:rsid w:val="00640B44"/>
    <w:rsid w:val="00647A84"/>
    <w:rsid w:val="0065485A"/>
    <w:rsid w:val="0066600D"/>
    <w:rsid w:val="006803D1"/>
    <w:rsid w:val="00680C9B"/>
    <w:rsid w:val="006834B3"/>
    <w:rsid w:val="006912BC"/>
    <w:rsid w:val="006A3611"/>
    <w:rsid w:val="006A7964"/>
    <w:rsid w:val="006B02D9"/>
    <w:rsid w:val="006B6BBF"/>
    <w:rsid w:val="006D258F"/>
    <w:rsid w:val="006D3536"/>
    <w:rsid w:val="006D4B3F"/>
    <w:rsid w:val="006E4C37"/>
    <w:rsid w:val="006E658F"/>
    <w:rsid w:val="006E6645"/>
    <w:rsid w:val="006F407A"/>
    <w:rsid w:val="006F4E7D"/>
    <w:rsid w:val="007005A5"/>
    <w:rsid w:val="00712A6F"/>
    <w:rsid w:val="0071778D"/>
    <w:rsid w:val="00723A97"/>
    <w:rsid w:val="00733613"/>
    <w:rsid w:val="00733B7D"/>
    <w:rsid w:val="00733FAA"/>
    <w:rsid w:val="00752AE0"/>
    <w:rsid w:val="00755351"/>
    <w:rsid w:val="00755D73"/>
    <w:rsid w:val="007654E2"/>
    <w:rsid w:val="00771AEA"/>
    <w:rsid w:val="007C5EA6"/>
    <w:rsid w:val="007C6691"/>
    <w:rsid w:val="007D030A"/>
    <w:rsid w:val="007D0D73"/>
    <w:rsid w:val="007D10D6"/>
    <w:rsid w:val="007E4FDE"/>
    <w:rsid w:val="007F3B10"/>
    <w:rsid w:val="00802008"/>
    <w:rsid w:val="00824B0C"/>
    <w:rsid w:val="00831848"/>
    <w:rsid w:val="0083718E"/>
    <w:rsid w:val="008427AC"/>
    <w:rsid w:val="00845134"/>
    <w:rsid w:val="00863317"/>
    <w:rsid w:val="008654B4"/>
    <w:rsid w:val="00872224"/>
    <w:rsid w:val="00875805"/>
    <w:rsid w:val="00877078"/>
    <w:rsid w:val="008A2AFB"/>
    <w:rsid w:val="008A59E4"/>
    <w:rsid w:val="008B3C1E"/>
    <w:rsid w:val="008B493E"/>
    <w:rsid w:val="008D1E7D"/>
    <w:rsid w:val="008E3D94"/>
    <w:rsid w:val="008E5A93"/>
    <w:rsid w:val="008E731F"/>
    <w:rsid w:val="00917E69"/>
    <w:rsid w:val="00921026"/>
    <w:rsid w:val="00924A55"/>
    <w:rsid w:val="00931614"/>
    <w:rsid w:val="0093187B"/>
    <w:rsid w:val="00932D8B"/>
    <w:rsid w:val="00937C3D"/>
    <w:rsid w:val="00943B53"/>
    <w:rsid w:val="009711F5"/>
    <w:rsid w:val="00972DCF"/>
    <w:rsid w:val="00973D75"/>
    <w:rsid w:val="00973D79"/>
    <w:rsid w:val="009769E9"/>
    <w:rsid w:val="00985B46"/>
    <w:rsid w:val="00991C8C"/>
    <w:rsid w:val="00995176"/>
    <w:rsid w:val="009A02E7"/>
    <w:rsid w:val="009A51E8"/>
    <w:rsid w:val="009A6983"/>
    <w:rsid w:val="009B1669"/>
    <w:rsid w:val="009F3D48"/>
    <w:rsid w:val="009F6FFF"/>
    <w:rsid w:val="00A067A1"/>
    <w:rsid w:val="00A077D7"/>
    <w:rsid w:val="00A137D6"/>
    <w:rsid w:val="00A15F4F"/>
    <w:rsid w:val="00A2299A"/>
    <w:rsid w:val="00A271A0"/>
    <w:rsid w:val="00A3359F"/>
    <w:rsid w:val="00A34E40"/>
    <w:rsid w:val="00A35C86"/>
    <w:rsid w:val="00A40ED1"/>
    <w:rsid w:val="00A426E4"/>
    <w:rsid w:val="00A46BC5"/>
    <w:rsid w:val="00A55C3F"/>
    <w:rsid w:val="00A5698C"/>
    <w:rsid w:val="00A768FF"/>
    <w:rsid w:val="00A827A7"/>
    <w:rsid w:val="00A84A9E"/>
    <w:rsid w:val="00A864D8"/>
    <w:rsid w:val="00A979F5"/>
    <w:rsid w:val="00AA1304"/>
    <w:rsid w:val="00AA423E"/>
    <w:rsid w:val="00AA76BA"/>
    <w:rsid w:val="00AA7EF9"/>
    <w:rsid w:val="00AD726A"/>
    <w:rsid w:val="00AE0848"/>
    <w:rsid w:val="00AF71C8"/>
    <w:rsid w:val="00B10EB4"/>
    <w:rsid w:val="00B178FC"/>
    <w:rsid w:val="00B21E0F"/>
    <w:rsid w:val="00B27044"/>
    <w:rsid w:val="00B34EF2"/>
    <w:rsid w:val="00B4500C"/>
    <w:rsid w:val="00B464CA"/>
    <w:rsid w:val="00B4785A"/>
    <w:rsid w:val="00B514EF"/>
    <w:rsid w:val="00B521C1"/>
    <w:rsid w:val="00B52800"/>
    <w:rsid w:val="00B56DAA"/>
    <w:rsid w:val="00B57DC6"/>
    <w:rsid w:val="00B702F1"/>
    <w:rsid w:val="00B844D2"/>
    <w:rsid w:val="00B92E3A"/>
    <w:rsid w:val="00BA2CE1"/>
    <w:rsid w:val="00BA2EA7"/>
    <w:rsid w:val="00BB043D"/>
    <w:rsid w:val="00BC24B4"/>
    <w:rsid w:val="00BD5EB6"/>
    <w:rsid w:val="00BD727F"/>
    <w:rsid w:val="00BE1773"/>
    <w:rsid w:val="00BE6CDD"/>
    <w:rsid w:val="00BF188E"/>
    <w:rsid w:val="00C05E40"/>
    <w:rsid w:val="00C05FCF"/>
    <w:rsid w:val="00C104D5"/>
    <w:rsid w:val="00C13693"/>
    <w:rsid w:val="00C14D35"/>
    <w:rsid w:val="00C15A5E"/>
    <w:rsid w:val="00C259BB"/>
    <w:rsid w:val="00C34D0F"/>
    <w:rsid w:val="00C421F7"/>
    <w:rsid w:val="00C4245B"/>
    <w:rsid w:val="00C438E3"/>
    <w:rsid w:val="00C52C14"/>
    <w:rsid w:val="00C63E85"/>
    <w:rsid w:val="00C7186A"/>
    <w:rsid w:val="00C74882"/>
    <w:rsid w:val="00CB0D7A"/>
    <w:rsid w:val="00CB665E"/>
    <w:rsid w:val="00CB6942"/>
    <w:rsid w:val="00CD1562"/>
    <w:rsid w:val="00CE3783"/>
    <w:rsid w:val="00CE6D2A"/>
    <w:rsid w:val="00CE7382"/>
    <w:rsid w:val="00CF7245"/>
    <w:rsid w:val="00D236AB"/>
    <w:rsid w:val="00D32663"/>
    <w:rsid w:val="00D55899"/>
    <w:rsid w:val="00D57C63"/>
    <w:rsid w:val="00D70220"/>
    <w:rsid w:val="00D71B63"/>
    <w:rsid w:val="00D7361C"/>
    <w:rsid w:val="00D75621"/>
    <w:rsid w:val="00D83C92"/>
    <w:rsid w:val="00D8427A"/>
    <w:rsid w:val="00DA7C39"/>
    <w:rsid w:val="00DB3483"/>
    <w:rsid w:val="00DB3DA1"/>
    <w:rsid w:val="00DB3F9C"/>
    <w:rsid w:val="00DB4CE5"/>
    <w:rsid w:val="00DC2E71"/>
    <w:rsid w:val="00DC5DA1"/>
    <w:rsid w:val="00DD257B"/>
    <w:rsid w:val="00DD3D5B"/>
    <w:rsid w:val="00DD461C"/>
    <w:rsid w:val="00DE5724"/>
    <w:rsid w:val="00E20C3B"/>
    <w:rsid w:val="00E33BEB"/>
    <w:rsid w:val="00E375E8"/>
    <w:rsid w:val="00E37E12"/>
    <w:rsid w:val="00E4397B"/>
    <w:rsid w:val="00E448D0"/>
    <w:rsid w:val="00E70E4B"/>
    <w:rsid w:val="00E71427"/>
    <w:rsid w:val="00E722EF"/>
    <w:rsid w:val="00E72EA5"/>
    <w:rsid w:val="00E81FA4"/>
    <w:rsid w:val="00E92098"/>
    <w:rsid w:val="00EB5658"/>
    <w:rsid w:val="00EB68E3"/>
    <w:rsid w:val="00ED1865"/>
    <w:rsid w:val="00ED5280"/>
    <w:rsid w:val="00ED7688"/>
    <w:rsid w:val="00ED7806"/>
    <w:rsid w:val="00EE535F"/>
    <w:rsid w:val="00F25EEB"/>
    <w:rsid w:val="00F30E8F"/>
    <w:rsid w:val="00F368D6"/>
    <w:rsid w:val="00F4043B"/>
    <w:rsid w:val="00F412CB"/>
    <w:rsid w:val="00F506C8"/>
    <w:rsid w:val="00F523AF"/>
    <w:rsid w:val="00F608B9"/>
    <w:rsid w:val="00F615AD"/>
    <w:rsid w:val="00F6698F"/>
    <w:rsid w:val="00F81216"/>
    <w:rsid w:val="00F87822"/>
    <w:rsid w:val="00FA5FE0"/>
    <w:rsid w:val="00FA799E"/>
    <w:rsid w:val="00FD3EF9"/>
    <w:rsid w:val="00FE4037"/>
    <w:rsid w:val="00FF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846453-329E-4863-8E2B-05464CDF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1D"/>
    <w:pPr>
      <w:spacing w:after="12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B1669"/>
    <w:pPr>
      <w:keepNext/>
      <w:keepLines/>
      <w:spacing w:before="360" w:after="240"/>
      <w:outlineLvl w:val="0"/>
    </w:pPr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7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733B7D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3B7D"/>
    <w:rPr>
      <w:sz w:val="20"/>
      <w:szCs w:val="24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A336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3369"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3369"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A336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B1669"/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7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51A1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0C3B"/>
    <w:pPr>
      <w:spacing w:before="240" w:after="0" w:line="259" w:lineRule="auto"/>
      <w:jc w:val="left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20C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20C3B"/>
    <w:pPr>
      <w:spacing w:after="100"/>
      <w:ind w:left="240"/>
    </w:pPr>
  </w:style>
  <w:style w:type="paragraph" w:customStyle="1" w:styleId="TM10">
    <w:name w:val="TM1"/>
    <w:basedOn w:val="TM1"/>
    <w:link w:val="TM1Car0"/>
    <w:qFormat/>
    <w:rsid w:val="00BE1773"/>
    <w:pPr>
      <w:tabs>
        <w:tab w:val="right" w:leader="dot" w:pos="9060"/>
      </w:tabs>
      <w:spacing w:after="0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F490B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TM1Car">
    <w:name w:val="TM 1 Car"/>
    <w:basedOn w:val="Policepardfaut"/>
    <w:link w:val="TM1"/>
    <w:uiPriority w:val="39"/>
    <w:rsid w:val="00FF490B"/>
    <w:rPr>
      <w:sz w:val="24"/>
      <w:szCs w:val="24"/>
    </w:rPr>
  </w:style>
  <w:style w:type="character" w:customStyle="1" w:styleId="TM1Car0">
    <w:name w:val="TM1 Car"/>
    <w:basedOn w:val="TM1Car"/>
    <w:link w:val="TM10"/>
    <w:rsid w:val="00BE1773"/>
    <w:rPr>
      <w:noProof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B69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69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69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69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694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B4B45"/>
    <w:pPr>
      <w:spacing w:after="0" w:line="240" w:lineRule="auto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57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informationList?type=keywordName&amp;contents=rencontre+avec+recteu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GesPro-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minfotron-dev.mpl.ird.fr:8080/sanarsoft/informationList?type=keywordName&amp;contents=compte-ren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CI-rectorat+UGB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D03F-105E-443B-B1D9-F671F3CD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Dispositif prudentiel</vt:lpstr>
      <vt:lpstr>Diapositive de présentation </vt:lpstr>
      <vt:lpstr>Budget</vt:lpstr>
      <vt:lpstr>Divers</vt:lpstr>
      <vt:lpstr>Frais de la réunion</vt:lpstr>
    </vt:vector>
  </TitlesOfParts>
  <Company>IRD - projet MOPA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 Fur</dc:creator>
  <cp:keywords/>
  <dc:description/>
  <cp:lastModifiedBy>acer</cp:lastModifiedBy>
  <cp:revision>1</cp:revision>
  <cp:lastPrinted>2020-08-07T09:41:00Z</cp:lastPrinted>
  <dcterms:created xsi:type="dcterms:W3CDTF">2020-09-03T08:03:00Z</dcterms:created>
  <dcterms:modified xsi:type="dcterms:W3CDTF">2020-09-04T01:49:00Z</dcterms:modified>
</cp:coreProperties>
</file>